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ascii="仿宋_GB2312" w:eastAsia="仿宋_GB2312" w:hAnsi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根据《天津职业技术师范大学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学生公寓管理规定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》（津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职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师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大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发〔2018〕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114</w:t>
      </w:r>
      <w:r>
        <w:rPr>
          <w:rFonts w:hint="eastAsia" w:ascii="仿宋_GB2312" w:hAnsi="仿宋" w:eastAsia="仿宋_GB2312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号）文件要求</w:t>
      </w:r>
      <w:r>
        <w:rPr>
          <w:rFonts w:hint="eastAsia" w:ascii="仿宋_GB2312" w:eastAsia="仿宋_GB2312" w:hAnsiTheme="minorEastAsia" w:cstheme="minorEastAsia"/>
          <w:sz w:val="28"/>
          <w:szCs w:val="28"/>
        </w:rPr>
        <w:t>，</w:t>
      </w:r>
      <w:r>
        <w:rPr>
          <w:rFonts w:hint="eastAsia" w:ascii="仿宋_GB2312" w:eastAsia="仿宋_GB2312" w:hAnsiTheme="minorEastAsia" w:cstheme="minorEastAsia"/>
          <w:sz w:val="28"/>
          <w:szCs w:val="28"/>
          <w:lang w:eastAsia="zh-CN"/>
        </w:rPr>
        <w:t>为鼓励无安全隐患和其他违法违规现象、宿舍卫生环境良好的宿舍，</w:t>
      </w:r>
      <w:r>
        <w:rPr>
          <w:rFonts w:hint="eastAsia" w:ascii="仿宋_GB2312" w:eastAsia="仿宋_GB2312" w:hAnsiTheme="minorEastAsia" w:cstheme="minorEastAsia"/>
          <w:sz w:val="28"/>
          <w:szCs w:val="28"/>
        </w:rPr>
        <w:t>经</w:t>
      </w:r>
      <w:r>
        <w:rPr>
          <w:rFonts w:hint="eastAsia" w:ascii="仿宋_GB2312" w:eastAsia="仿宋_GB2312" w:hAnsiTheme="minorEastAsia" w:cstheme="minorEastAsia"/>
          <w:sz w:val="28"/>
          <w:szCs w:val="28"/>
          <w:lang w:eastAsia="zh-CN"/>
        </w:rPr>
        <w:t>统计宿管每日检查的结果</w:t>
      </w:r>
      <w:r>
        <w:rPr>
          <w:rFonts w:hint="eastAsia" w:ascii="仿宋_GB2312" w:eastAsia="仿宋_GB2312" w:hAnsiTheme="minorEastAsia" w:cstheme="minorEastAsia"/>
          <w:sz w:val="28"/>
          <w:szCs w:val="28"/>
        </w:rPr>
        <w:t>，在</w:t>
      </w:r>
      <w:r>
        <w:rPr>
          <w:rFonts w:hint="eastAsia" w:ascii="仿宋_GB2312" w:eastAsia="仿宋_GB2312" w:hAnsiTheme="minorEastAsia" w:cstheme="minorEastAsia"/>
          <w:sz w:val="28"/>
          <w:szCs w:val="28"/>
          <w:lang w:val="en-US" w:eastAsia="zh-CN"/>
        </w:rPr>
        <w:t>139间研究生宿舍中选出了27间优秀研究生宿舍，现公示如下：</w:t>
      </w:r>
    </w:p>
    <w:tbl>
      <w:tblPr>
        <w:tblStyle w:val="8"/>
        <w:tblW w:w="8529" w:type="dxa"/>
        <w:jc w:val="center"/>
        <w:tblInd w:w="-7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2151"/>
        <w:gridCol w:w="1820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304" w:type="dxa"/>
          </w:tcPr>
          <w:p>
            <w:pPr>
              <w:tabs>
                <w:tab w:val="center" w:pos="870"/>
                <w:tab w:val="right" w:pos="1620"/>
              </w:tabs>
              <w:jc w:val="left"/>
              <w:rPr>
                <w:rFonts w:hint="eastAsia" w:ascii="仿宋_GB2312" w:hAnsi="黑体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  <w:lang w:val="en-US" w:eastAsia="zh-CN"/>
              </w:rPr>
              <w:t>4号学生公寓A区</w:t>
            </w:r>
          </w:p>
        </w:tc>
        <w:tc>
          <w:tcPr>
            <w:tcW w:w="2151" w:type="dxa"/>
          </w:tcPr>
          <w:p>
            <w:pPr>
              <w:jc w:val="center"/>
              <w:rPr>
                <w:rFonts w:hint="eastAsia" w:ascii="仿宋_GB2312" w:hAnsi="黑体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  <w:lang w:val="en-US" w:eastAsia="zh-CN"/>
              </w:rPr>
              <w:t>12号学生公寓</w:t>
            </w:r>
          </w:p>
        </w:tc>
        <w:tc>
          <w:tcPr>
            <w:tcW w:w="1820" w:type="dxa"/>
          </w:tcPr>
          <w:p>
            <w:pPr>
              <w:jc w:val="both"/>
              <w:rPr>
                <w:rFonts w:hint="eastAsia" w:ascii="仿宋_GB2312" w:hAnsi="黑体" w:eastAsia="仿宋_GB2312" w:cs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  <w:lang w:eastAsia="zh-CN"/>
              </w:rPr>
              <w:t>国交中心</w:t>
            </w:r>
          </w:p>
        </w:tc>
        <w:tc>
          <w:tcPr>
            <w:tcW w:w="2254" w:type="dxa"/>
          </w:tcPr>
          <w:p>
            <w:pPr>
              <w:jc w:val="center"/>
              <w:rPr>
                <w:rFonts w:hint="eastAsia" w:ascii="仿宋_GB2312" w:hAnsi="黑体" w:eastAsia="仿宋_GB2312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  <w:lang w:val="en-US" w:eastAsia="zh-CN"/>
              </w:rPr>
              <w:t>7号公寓楼C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340</w:t>
            </w:r>
          </w:p>
        </w:tc>
        <w:tc>
          <w:tcPr>
            <w:tcW w:w="215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225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440</w:t>
            </w:r>
          </w:p>
        </w:tc>
        <w:tc>
          <w:tcPr>
            <w:tcW w:w="215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225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609</w:t>
            </w:r>
          </w:p>
        </w:tc>
        <w:tc>
          <w:tcPr>
            <w:tcW w:w="215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225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616</w:t>
            </w:r>
          </w:p>
        </w:tc>
        <w:tc>
          <w:tcPr>
            <w:tcW w:w="215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225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530</w:t>
            </w:r>
          </w:p>
        </w:tc>
        <w:tc>
          <w:tcPr>
            <w:tcW w:w="215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511</w:t>
            </w:r>
          </w:p>
        </w:tc>
        <w:tc>
          <w:tcPr>
            <w:tcW w:w="225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626</w:t>
            </w:r>
          </w:p>
        </w:tc>
        <w:tc>
          <w:tcPr>
            <w:tcW w:w="215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513</w:t>
            </w:r>
          </w:p>
        </w:tc>
        <w:tc>
          <w:tcPr>
            <w:tcW w:w="225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637</w:t>
            </w:r>
          </w:p>
        </w:tc>
        <w:tc>
          <w:tcPr>
            <w:tcW w:w="215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514</w:t>
            </w:r>
          </w:p>
        </w:tc>
        <w:tc>
          <w:tcPr>
            <w:tcW w:w="225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328</w:t>
            </w:r>
          </w:p>
        </w:tc>
        <w:tc>
          <w:tcPr>
            <w:tcW w:w="215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517</w:t>
            </w:r>
          </w:p>
        </w:tc>
        <w:tc>
          <w:tcPr>
            <w:tcW w:w="225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334</w:t>
            </w:r>
          </w:p>
        </w:tc>
        <w:tc>
          <w:tcPr>
            <w:tcW w:w="215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25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628</w:t>
            </w:r>
          </w:p>
        </w:tc>
        <w:tc>
          <w:tcPr>
            <w:tcW w:w="215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25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532</w:t>
            </w:r>
          </w:p>
        </w:tc>
        <w:tc>
          <w:tcPr>
            <w:tcW w:w="215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25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428</w:t>
            </w:r>
          </w:p>
        </w:tc>
        <w:tc>
          <w:tcPr>
            <w:tcW w:w="215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25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430</w:t>
            </w:r>
          </w:p>
        </w:tc>
        <w:tc>
          <w:tcPr>
            <w:tcW w:w="215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25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335</w:t>
            </w:r>
          </w:p>
        </w:tc>
        <w:tc>
          <w:tcPr>
            <w:tcW w:w="215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25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0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inorEastAsia" w:cstheme="minorEastAsia"/>
                <w:sz w:val="28"/>
                <w:szCs w:val="28"/>
                <w:lang w:val="en-US" w:eastAsia="zh-CN"/>
              </w:rPr>
              <w:t>620</w:t>
            </w:r>
          </w:p>
        </w:tc>
        <w:tc>
          <w:tcPr>
            <w:tcW w:w="2151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1820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  <w:tc>
          <w:tcPr>
            <w:tcW w:w="2254" w:type="dxa"/>
            <w:vAlign w:val="top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公示期为：2019年3月</w:t>
      </w:r>
      <w:r>
        <w:rPr>
          <w:rFonts w:hint="eastAsia" w:ascii="仿宋_GB2312" w:eastAsia="仿宋_GB2312" w:hAnsiTheme="minorEastAsia" w:cstheme="minorEastAsia"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 w:hAnsiTheme="minorEastAsia" w:cstheme="minorEastAsia"/>
          <w:sz w:val="28"/>
          <w:szCs w:val="28"/>
        </w:rPr>
        <w:t>日-3月</w:t>
      </w:r>
      <w:r>
        <w:rPr>
          <w:rFonts w:hint="eastAsia" w:ascii="仿宋_GB2312" w:eastAsia="仿宋_GB2312" w:hAnsiTheme="minorEastAsia" w:cstheme="minorEastAsia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 w:hAnsiTheme="minorEastAsia" w:cstheme="minorEastAsia"/>
          <w:sz w:val="28"/>
          <w:szCs w:val="28"/>
        </w:rPr>
        <w:t>日。如有异议，可将书面材料直接交至研究生处</w:t>
      </w:r>
      <w:r>
        <w:rPr>
          <w:rFonts w:hint="eastAsia" w:ascii="仿宋_GB2312" w:eastAsia="仿宋_GB2312" w:hAnsiTheme="minorEastAsia" w:cstheme="minorEastAsia"/>
          <w:sz w:val="28"/>
          <w:szCs w:val="28"/>
          <w:lang w:eastAsia="zh-CN"/>
        </w:rPr>
        <w:t>刘</w:t>
      </w:r>
      <w:r>
        <w:rPr>
          <w:rFonts w:hint="eastAsia" w:ascii="仿宋_GB2312" w:eastAsia="仿宋_GB2312" w:hAnsiTheme="minorEastAsia" w:cstheme="minorEastAsia"/>
          <w:sz w:val="28"/>
          <w:szCs w:val="28"/>
        </w:rPr>
        <w:t>老师或拨打电话：022-88286509。</w:t>
      </w:r>
    </w:p>
    <w:p>
      <w:pPr>
        <w:ind w:firstLine="560" w:firstLineChars="200"/>
        <w:rPr>
          <w:rFonts w:hint="eastAsia" w:ascii="仿宋_GB2312" w:eastAsia="仿宋_GB2312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 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hAnsiTheme="minorEastAsia" w:cstheme="minorEastAsia"/>
          <w:sz w:val="28"/>
          <w:szCs w:val="28"/>
        </w:rPr>
        <w:t xml:space="preserve">研究生处    </w:t>
      </w:r>
    </w:p>
    <w:p>
      <w:pPr>
        <w:ind w:firstLine="560" w:firstLineChars="200"/>
        <w:jc w:val="right"/>
        <w:rPr>
          <w:rFonts w:hint="eastAsia" w:ascii="仿宋_GB2312" w:eastAsia="仿宋_GB2312" w:hAnsiTheme="minorEastAsia" w:cstheme="minorEastAsia"/>
          <w:sz w:val="28"/>
          <w:szCs w:val="28"/>
        </w:rPr>
      </w:pPr>
      <w:r>
        <w:rPr>
          <w:rFonts w:hint="eastAsia" w:ascii="仿宋_GB2312" w:eastAsia="仿宋_GB2312" w:hAnsiTheme="minorEastAsia" w:cstheme="minorEastAsia"/>
          <w:sz w:val="28"/>
          <w:szCs w:val="28"/>
        </w:rPr>
        <w:t>2019年3月</w:t>
      </w:r>
      <w:r>
        <w:rPr>
          <w:rFonts w:hint="eastAsia" w:ascii="仿宋_GB2312" w:eastAsia="仿宋_GB2312" w:hAnsiTheme="minorEastAsia" w:cstheme="minorEastAsia"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 w:hAnsiTheme="minorEastAsia" w:cstheme="minorEastAsia"/>
          <w:sz w:val="28"/>
          <w:szCs w:val="28"/>
        </w:rPr>
        <w:t>日</w:t>
      </w:r>
    </w:p>
    <w:sectPr>
      <w:pgSz w:w="11906" w:h="16838"/>
      <w:pgMar w:top="1701" w:right="1474" w:bottom="1701" w:left="147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B5A11"/>
    <w:rsid w:val="00547523"/>
    <w:rsid w:val="00A15DD1"/>
    <w:rsid w:val="00D56BDF"/>
    <w:rsid w:val="00FB075F"/>
    <w:rsid w:val="029B45BB"/>
    <w:rsid w:val="08F81B45"/>
    <w:rsid w:val="0A934A40"/>
    <w:rsid w:val="0B5C5232"/>
    <w:rsid w:val="0E3A2F4C"/>
    <w:rsid w:val="186818F2"/>
    <w:rsid w:val="2044640E"/>
    <w:rsid w:val="34201104"/>
    <w:rsid w:val="35292966"/>
    <w:rsid w:val="36F24E0D"/>
    <w:rsid w:val="3FEC3BD4"/>
    <w:rsid w:val="596B15CF"/>
    <w:rsid w:val="654605D1"/>
    <w:rsid w:val="6A0050F1"/>
    <w:rsid w:val="6A4E122B"/>
    <w:rsid w:val="6DC476C6"/>
    <w:rsid w:val="70FA0488"/>
    <w:rsid w:val="789833D2"/>
    <w:rsid w:val="7A7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widowControl/>
      <w:adjustRightInd w:val="0"/>
      <w:snapToGrid w:val="0"/>
      <w:spacing w:line="300" w:lineRule="auto"/>
      <w:jc w:val="center"/>
      <w:outlineLvl w:val="0"/>
    </w:pPr>
    <w:rPr>
      <w:rFonts w:ascii="Tahoma" w:hAnsi="Tahoma" w:eastAsia="华康简标题宋" w:cs="Times New Roman"/>
      <w:bCs/>
      <w:kern w:val="44"/>
      <w:sz w:val="32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0065CE"/>
      <w:u w:val="none"/>
    </w:rPr>
  </w:style>
  <w:style w:type="character" w:styleId="6">
    <w:name w:val="Hyperlink"/>
    <w:basedOn w:val="4"/>
    <w:qFormat/>
    <w:uiPriority w:val="0"/>
    <w:rPr>
      <w:color w:val="0065CE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4"/>
    <w:link w:val="2"/>
    <w:qFormat/>
    <w:uiPriority w:val="9"/>
    <w:rPr>
      <w:rFonts w:ascii="Calibri" w:hAnsi="Calibri" w:eastAsia="华康简标题宋" w:cs="Times New Roman"/>
      <w:bCs/>
      <w:kern w:val="44"/>
      <w:sz w:val="32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152</TotalTime>
  <ScaleCrop>false</ScaleCrop>
  <LinksUpToDate>false</LinksUpToDate>
  <CharactersWithSpaces>256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2019-03-05T09:09:00Z</dcterms:created>
  <dc:creator>伊依</dc:creator>
  <cp:lastModifiedBy>dell</cp:lastModifiedBy>
  <cp:lastPrinted>2019-03-13T00:22:40Z</cp:lastPrinted>
  <dcterms:modified xsi:type="dcterms:W3CDTF">2019-03-13T00:31:38Z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